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E1F" w:rsidRPr="00CB0E1F" w:rsidRDefault="00CB0E1F" w:rsidP="00CB0E1F">
      <w:pPr>
        <w:jc w:val="center"/>
        <w:rPr>
          <w:rFonts w:ascii="Times New Roman" w:hAnsi="Times New Roman" w:cs="Times New Roman"/>
          <w:sz w:val="26"/>
          <w:szCs w:val="26"/>
        </w:rPr>
      </w:pPr>
      <w:r w:rsidRPr="00CB0E1F">
        <w:rPr>
          <w:rFonts w:ascii="Times New Roman" w:hAnsi="Times New Roman" w:cs="Times New Roman"/>
          <w:sz w:val="26"/>
          <w:szCs w:val="26"/>
        </w:rPr>
        <w:t>Пояснительная записка.</w:t>
      </w:r>
    </w:p>
    <w:p w:rsidR="00CB0E1F" w:rsidRPr="00CB0E1F" w:rsidRDefault="00CB0E1F" w:rsidP="00CB0E1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B0E1F" w:rsidRPr="00CB0E1F" w:rsidRDefault="00CB0E1F" w:rsidP="00CB0E1F">
      <w:pPr>
        <w:jc w:val="both"/>
        <w:rPr>
          <w:rFonts w:ascii="Times New Roman" w:hAnsi="Times New Roman" w:cs="Times New Roman"/>
          <w:sz w:val="26"/>
          <w:szCs w:val="26"/>
        </w:rPr>
      </w:pPr>
      <w:r w:rsidRPr="00CB0E1F">
        <w:rPr>
          <w:rFonts w:ascii="Times New Roman" w:hAnsi="Times New Roman" w:cs="Times New Roman"/>
          <w:sz w:val="26"/>
          <w:szCs w:val="26"/>
        </w:rPr>
        <w:tab/>
        <w:t xml:space="preserve">Настоящий проект разработан в целях совершенствования нормативной правовой базы органов местного самоуправления муниципального образования городской округ город </w:t>
      </w:r>
      <w:proofErr w:type="spellStart"/>
      <w:r w:rsidRPr="00CB0E1F">
        <w:rPr>
          <w:rFonts w:ascii="Times New Roman" w:hAnsi="Times New Roman" w:cs="Times New Roman"/>
          <w:sz w:val="26"/>
          <w:szCs w:val="26"/>
        </w:rPr>
        <w:t>Пыть-Ях</w:t>
      </w:r>
      <w:proofErr w:type="spellEnd"/>
      <w:r w:rsidRPr="00CB0E1F">
        <w:rPr>
          <w:rFonts w:ascii="Times New Roman" w:hAnsi="Times New Roman" w:cs="Times New Roman"/>
          <w:sz w:val="26"/>
          <w:szCs w:val="26"/>
        </w:rPr>
        <w:t xml:space="preserve"> в части социальной защиты работников муниципальных учреждений города </w:t>
      </w:r>
      <w:proofErr w:type="spellStart"/>
      <w:r w:rsidRPr="00CB0E1F">
        <w:rPr>
          <w:rFonts w:ascii="Times New Roman" w:hAnsi="Times New Roman" w:cs="Times New Roman"/>
          <w:sz w:val="26"/>
          <w:szCs w:val="26"/>
        </w:rPr>
        <w:t>Пыть-Яха</w:t>
      </w:r>
      <w:proofErr w:type="spellEnd"/>
      <w:r w:rsidRPr="00CB0E1F">
        <w:rPr>
          <w:rFonts w:ascii="Times New Roman" w:hAnsi="Times New Roman" w:cs="Times New Roman"/>
          <w:sz w:val="26"/>
          <w:szCs w:val="26"/>
        </w:rPr>
        <w:t xml:space="preserve"> и во </w:t>
      </w:r>
      <w:proofErr w:type="gramStart"/>
      <w:r w:rsidRPr="00CB0E1F">
        <w:rPr>
          <w:rFonts w:ascii="Times New Roman" w:hAnsi="Times New Roman" w:cs="Times New Roman"/>
          <w:sz w:val="26"/>
          <w:szCs w:val="26"/>
        </w:rPr>
        <w:t>исполнение  Соглашения</w:t>
      </w:r>
      <w:proofErr w:type="gramEnd"/>
      <w:r w:rsidRPr="00CB0E1F">
        <w:rPr>
          <w:rFonts w:ascii="Times New Roman" w:hAnsi="Times New Roman" w:cs="Times New Roman"/>
          <w:sz w:val="26"/>
          <w:szCs w:val="26"/>
        </w:rPr>
        <w:t xml:space="preserve"> №1 о мерах  по сбалансированности  местного бюджета, включающих меры по повышению эффективности использования бюджетных средств и увеличению поступлений налоговых и неналоговых  доходов местного бюджета от 15.02.2018.</w:t>
      </w:r>
    </w:p>
    <w:p w:rsidR="00CB0E1F" w:rsidRPr="00CB0E1F" w:rsidRDefault="00CB0E1F" w:rsidP="00CB0E1F">
      <w:pPr>
        <w:jc w:val="both"/>
        <w:rPr>
          <w:rFonts w:ascii="Times New Roman" w:hAnsi="Times New Roman" w:cs="Times New Roman"/>
          <w:sz w:val="26"/>
          <w:szCs w:val="26"/>
        </w:rPr>
      </w:pPr>
      <w:r w:rsidRPr="00CB0E1F">
        <w:rPr>
          <w:rFonts w:ascii="Times New Roman" w:hAnsi="Times New Roman" w:cs="Times New Roman"/>
          <w:sz w:val="26"/>
          <w:szCs w:val="26"/>
        </w:rPr>
        <w:t>Настоящим проектом в решение Думы от 17.02.2006 № 635 внесены следующие изменения:</w:t>
      </w:r>
    </w:p>
    <w:p w:rsidR="00CB0E1F" w:rsidRPr="00CB0E1F" w:rsidRDefault="00CB0E1F" w:rsidP="00CB0E1F">
      <w:pPr>
        <w:jc w:val="both"/>
        <w:rPr>
          <w:rFonts w:ascii="Times New Roman" w:hAnsi="Times New Roman" w:cs="Times New Roman"/>
          <w:sz w:val="26"/>
          <w:szCs w:val="26"/>
        </w:rPr>
      </w:pPr>
      <w:r w:rsidRPr="00CB0E1F">
        <w:rPr>
          <w:rFonts w:ascii="Times New Roman" w:hAnsi="Times New Roman" w:cs="Times New Roman"/>
          <w:sz w:val="26"/>
          <w:szCs w:val="26"/>
        </w:rPr>
        <w:t>1.</w:t>
      </w:r>
      <w:r w:rsidRPr="00CB0E1F">
        <w:rPr>
          <w:rFonts w:ascii="Times New Roman" w:hAnsi="Times New Roman" w:cs="Times New Roman"/>
          <w:sz w:val="26"/>
          <w:szCs w:val="26"/>
        </w:rPr>
        <w:tab/>
        <w:t xml:space="preserve">По всему тексту выше названного решения Думы от17.02.2006 №635 слова «организации, финансируемые из городского бюджета» заменены словами «муниципальные учреждения города </w:t>
      </w:r>
      <w:proofErr w:type="spellStart"/>
      <w:r w:rsidRPr="00CB0E1F">
        <w:rPr>
          <w:rFonts w:ascii="Times New Roman" w:hAnsi="Times New Roman" w:cs="Times New Roman"/>
          <w:sz w:val="26"/>
          <w:szCs w:val="26"/>
        </w:rPr>
        <w:t>Пыть-Яха</w:t>
      </w:r>
      <w:proofErr w:type="spellEnd"/>
      <w:r w:rsidRPr="00CB0E1F">
        <w:rPr>
          <w:rFonts w:ascii="Times New Roman" w:hAnsi="Times New Roman" w:cs="Times New Roman"/>
          <w:sz w:val="26"/>
          <w:szCs w:val="26"/>
        </w:rPr>
        <w:t>» в соответствующем падеже.</w:t>
      </w:r>
    </w:p>
    <w:p w:rsidR="00CB0E1F" w:rsidRPr="00CB0E1F" w:rsidRDefault="00CB0E1F" w:rsidP="00CB0E1F">
      <w:pPr>
        <w:jc w:val="both"/>
        <w:rPr>
          <w:rFonts w:ascii="Times New Roman" w:hAnsi="Times New Roman" w:cs="Times New Roman"/>
          <w:sz w:val="26"/>
          <w:szCs w:val="26"/>
        </w:rPr>
      </w:pPr>
      <w:r w:rsidRPr="00CB0E1F">
        <w:rPr>
          <w:rFonts w:ascii="Times New Roman" w:hAnsi="Times New Roman" w:cs="Times New Roman"/>
          <w:sz w:val="26"/>
          <w:szCs w:val="26"/>
        </w:rPr>
        <w:t>2.</w:t>
      </w:r>
      <w:r w:rsidRPr="00CB0E1F">
        <w:rPr>
          <w:rFonts w:ascii="Times New Roman" w:hAnsi="Times New Roman" w:cs="Times New Roman"/>
          <w:sz w:val="26"/>
          <w:szCs w:val="26"/>
        </w:rPr>
        <w:tab/>
        <w:t xml:space="preserve">В </w:t>
      </w:r>
      <w:proofErr w:type="gramStart"/>
      <w:r w:rsidRPr="00CB0E1F">
        <w:rPr>
          <w:rFonts w:ascii="Times New Roman" w:hAnsi="Times New Roman" w:cs="Times New Roman"/>
          <w:sz w:val="26"/>
          <w:szCs w:val="26"/>
        </w:rPr>
        <w:t>пункте  10.1.3.4</w:t>
      </w:r>
      <w:proofErr w:type="gramEnd"/>
      <w:r w:rsidRPr="00CB0E1F">
        <w:rPr>
          <w:rFonts w:ascii="Times New Roman" w:hAnsi="Times New Roman" w:cs="Times New Roman"/>
          <w:sz w:val="26"/>
          <w:szCs w:val="26"/>
        </w:rPr>
        <w:t xml:space="preserve">. произведено ранжирование размеров единовременного пособия работникам,  уходящим на пенсию впервые по возрасту или инвалидности, по стажу работы в муниципальных учреждениях города </w:t>
      </w:r>
      <w:proofErr w:type="spellStart"/>
      <w:r w:rsidRPr="00CB0E1F">
        <w:rPr>
          <w:rFonts w:ascii="Times New Roman" w:hAnsi="Times New Roman" w:cs="Times New Roman"/>
          <w:sz w:val="26"/>
          <w:szCs w:val="26"/>
        </w:rPr>
        <w:t>Пыть-Яха</w:t>
      </w:r>
      <w:proofErr w:type="spellEnd"/>
      <w:r w:rsidRPr="00CB0E1F">
        <w:rPr>
          <w:rFonts w:ascii="Times New Roman" w:hAnsi="Times New Roman" w:cs="Times New Roman"/>
          <w:sz w:val="26"/>
          <w:szCs w:val="26"/>
        </w:rPr>
        <w:t>:</w:t>
      </w:r>
    </w:p>
    <w:p w:rsidR="00CB0E1F" w:rsidRPr="00CB0E1F" w:rsidRDefault="00CB0E1F" w:rsidP="00CB0E1F">
      <w:pPr>
        <w:jc w:val="both"/>
        <w:rPr>
          <w:rFonts w:ascii="Times New Roman" w:hAnsi="Times New Roman" w:cs="Times New Roman"/>
          <w:sz w:val="26"/>
          <w:szCs w:val="26"/>
        </w:rPr>
      </w:pPr>
      <w:r w:rsidRPr="00CB0E1F">
        <w:rPr>
          <w:rFonts w:ascii="Times New Roman" w:hAnsi="Times New Roman" w:cs="Times New Roman"/>
          <w:sz w:val="26"/>
          <w:szCs w:val="26"/>
        </w:rPr>
        <w:t>-</w:t>
      </w:r>
      <w:r w:rsidRPr="00CB0E1F">
        <w:rPr>
          <w:rFonts w:ascii="Times New Roman" w:hAnsi="Times New Roman" w:cs="Times New Roman"/>
          <w:sz w:val="26"/>
          <w:szCs w:val="26"/>
        </w:rPr>
        <w:tab/>
        <w:t>при наличии стажа 15 лет – 2 месячных фонда оплаты труда по основной занимаемой на дату увольнения должности;</w:t>
      </w:r>
    </w:p>
    <w:p w:rsidR="00CB0E1F" w:rsidRPr="00CB0E1F" w:rsidRDefault="00CB0E1F" w:rsidP="00CB0E1F">
      <w:pPr>
        <w:jc w:val="both"/>
        <w:rPr>
          <w:rFonts w:ascii="Times New Roman" w:hAnsi="Times New Roman" w:cs="Times New Roman"/>
          <w:sz w:val="26"/>
          <w:szCs w:val="26"/>
        </w:rPr>
      </w:pPr>
      <w:r w:rsidRPr="00CB0E1F">
        <w:rPr>
          <w:rFonts w:ascii="Times New Roman" w:hAnsi="Times New Roman" w:cs="Times New Roman"/>
          <w:sz w:val="26"/>
          <w:szCs w:val="26"/>
        </w:rPr>
        <w:t>-</w:t>
      </w:r>
      <w:r w:rsidRPr="00CB0E1F">
        <w:rPr>
          <w:rFonts w:ascii="Times New Roman" w:hAnsi="Times New Roman" w:cs="Times New Roman"/>
          <w:sz w:val="26"/>
          <w:szCs w:val="26"/>
        </w:rPr>
        <w:tab/>
        <w:t>при наличии стажа 20 лет – 3 месячных фонда оплаты труда по основной занимаемой на дату увольнения должности;</w:t>
      </w:r>
    </w:p>
    <w:p w:rsidR="00CB0E1F" w:rsidRPr="00CB0E1F" w:rsidRDefault="00CB0E1F" w:rsidP="00CB0E1F">
      <w:pPr>
        <w:jc w:val="both"/>
        <w:rPr>
          <w:rFonts w:ascii="Times New Roman" w:hAnsi="Times New Roman" w:cs="Times New Roman"/>
          <w:sz w:val="26"/>
          <w:szCs w:val="26"/>
        </w:rPr>
      </w:pPr>
      <w:r w:rsidRPr="00CB0E1F">
        <w:rPr>
          <w:rFonts w:ascii="Times New Roman" w:hAnsi="Times New Roman" w:cs="Times New Roman"/>
          <w:sz w:val="26"/>
          <w:szCs w:val="26"/>
        </w:rPr>
        <w:t>-</w:t>
      </w:r>
      <w:r w:rsidRPr="00CB0E1F">
        <w:rPr>
          <w:rFonts w:ascii="Times New Roman" w:hAnsi="Times New Roman" w:cs="Times New Roman"/>
          <w:sz w:val="26"/>
          <w:szCs w:val="26"/>
        </w:rPr>
        <w:tab/>
        <w:t xml:space="preserve">при наличии стажа 25 </w:t>
      </w:r>
      <w:proofErr w:type="gramStart"/>
      <w:r w:rsidRPr="00CB0E1F">
        <w:rPr>
          <w:rFonts w:ascii="Times New Roman" w:hAnsi="Times New Roman" w:cs="Times New Roman"/>
          <w:sz w:val="26"/>
          <w:szCs w:val="26"/>
        </w:rPr>
        <w:t>и  более</w:t>
      </w:r>
      <w:proofErr w:type="gramEnd"/>
      <w:r w:rsidRPr="00CB0E1F">
        <w:rPr>
          <w:rFonts w:ascii="Times New Roman" w:hAnsi="Times New Roman" w:cs="Times New Roman"/>
          <w:sz w:val="26"/>
          <w:szCs w:val="26"/>
        </w:rPr>
        <w:t xml:space="preserve"> лет –  4 месячных фонда оплаты труда по основной занимаемой на дату увольнения должности; Установление такого ранжирования обеспечивает дифференцированный подход к предоставлению дополнительных гарантий и стимулирует работников к более длительной трудовой деятельности в муниципальных учреждениях. </w:t>
      </w:r>
    </w:p>
    <w:p w:rsidR="00CB0E1F" w:rsidRPr="00CB0E1F" w:rsidRDefault="00CB0E1F" w:rsidP="00CB0E1F">
      <w:pPr>
        <w:jc w:val="both"/>
        <w:rPr>
          <w:rFonts w:ascii="Times New Roman" w:hAnsi="Times New Roman" w:cs="Times New Roman"/>
          <w:sz w:val="26"/>
          <w:szCs w:val="26"/>
        </w:rPr>
      </w:pPr>
      <w:r w:rsidRPr="00CB0E1F">
        <w:rPr>
          <w:rFonts w:ascii="Times New Roman" w:hAnsi="Times New Roman" w:cs="Times New Roman"/>
          <w:sz w:val="26"/>
          <w:szCs w:val="26"/>
        </w:rPr>
        <w:t>3.</w:t>
      </w:r>
      <w:r w:rsidRPr="00CB0E1F">
        <w:rPr>
          <w:rFonts w:ascii="Times New Roman" w:hAnsi="Times New Roman" w:cs="Times New Roman"/>
          <w:sz w:val="26"/>
          <w:szCs w:val="26"/>
        </w:rPr>
        <w:tab/>
        <w:t>Пункт 10.1.4.</w:t>
      </w:r>
      <w:r w:rsidRPr="00CB0E1F">
        <w:rPr>
          <w:rFonts w:ascii="Times New Roman" w:hAnsi="Times New Roman" w:cs="Times New Roman"/>
          <w:sz w:val="26"/>
          <w:szCs w:val="26"/>
        </w:rPr>
        <w:tab/>
        <w:t xml:space="preserve">дополнен словами </w:t>
      </w:r>
      <w:proofErr w:type="gramStart"/>
      <w:r w:rsidRPr="00CB0E1F">
        <w:rPr>
          <w:rFonts w:ascii="Times New Roman" w:hAnsi="Times New Roman" w:cs="Times New Roman"/>
          <w:sz w:val="26"/>
          <w:szCs w:val="26"/>
        </w:rPr>
        <w:t>«..</w:t>
      </w:r>
      <w:proofErr w:type="gramEnd"/>
      <w:r w:rsidRPr="00CB0E1F">
        <w:rPr>
          <w:rFonts w:ascii="Times New Roman" w:hAnsi="Times New Roman" w:cs="Times New Roman"/>
          <w:sz w:val="26"/>
          <w:szCs w:val="26"/>
        </w:rPr>
        <w:t>и далее через каждые 5 лет, один месячный фонд оплаты труда по основной занимаемой должности». Обозначены источники, за счет которых производятся выплаты.</w:t>
      </w:r>
    </w:p>
    <w:p w:rsidR="00CB0E1F" w:rsidRPr="00CB0E1F" w:rsidRDefault="00CB0E1F" w:rsidP="00CB0E1F">
      <w:pPr>
        <w:jc w:val="both"/>
        <w:rPr>
          <w:rFonts w:ascii="Times New Roman" w:hAnsi="Times New Roman" w:cs="Times New Roman"/>
          <w:sz w:val="26"/>
          <w:szCs w:val="26"/>
        </w:rPr>
      </w:pPr>
      <w:r w:rsidRPr="00CB0E1F">
        <w:rPr>
          <w:rFonts w:ascii="Times New Roman" w:hAnsi="Times New Roman" w:cs="Times New Roman"/>
          <w:sz w:val="26"/>
          <w:szCs w:val="26"/>
        </w:rPr>
        <w:t xml:space="preserve">4. </w:t>
      </w:r>
      <w:r w:rsidRPr="00CB0E1F">
        <w:rPr>
          <w:rFonts w:ascii="Times New Roman" w:hAnsi="Times New Roman" w:cs="Times New Roman"/>
          <w:sz w:val="26"/>
          <w:szCs w:val="26"/>
        </w:rPr>
        <w:tab/>
        <w:t xml:space="preserve">Пункт 10.1.5. решения Думы города </w:t>
      </w:r>
      <w:proofErr w:type="spellStart"/>
      <w:r w:rsidRPr="00CB0E1F">
        <w:rPr>
          <w:rFonts w:ascii="Times New Roman" w:hAnsi="Times New Roman" w:cs="Times New Roman"/>
          <w:sz w:val="26"/>
          <w:szCs w:val="26"/>
        </w:rPr>
        <w:t>Пыть-Яха</w:t>
      </w:r>
      <w:proofErr w:type="spellEnd"/>
      <w:r w:rsidRPr="00CB0E1F">
        <w:rPr>
          <w:rFonts w:ascii="Times New Roman" w:hAnsi="Times New Roman" w:cs="Times New Roman"/>
          <w:sz w:val="26"/>
          <w:szCs w:val="26"/>
        </w:rPr>
        <w:t xml:space="preserve"> в редакции от 17.06.2011 №74 исключен, выплата неработающим пенсионерам в связи с юбилеем(достижением возраста 55,60,65,70,75,80 и далее через каждые 5 лет)  упразднена во исполнение Соглашения о мерах по обеспечению сбалансированности местного бюджета, включающих меры по  повышению эффективности использования бюджетных средств и увеличению налоговых и неналоговых доходов местного бюджета  муниципального образования, заключенного  администрацией города </w:t>
      </w:r>
      <w:proofErr w:type="spellStart"/>
      <w:r w:rsidRPr="00CB0E1F">
        <w:rPr>
          <w:rFonts w:ascii="Times New Roman" w:hAnsi="Times New Roman" w:cs="Times New Roman"/>
          <w:sz w:val="26"/>
          <w:szCs w:val="26"/>
        </w:rPr>
        <w:t>Пыть-Ях</w:t>
      </w:r>
      <w:proofErr w:type="spellEnd"/>
      <w:r w:rsidRPr="00CB0E1F">
        <w:rPr>
          <w:rFonts w:ascii="Times New Roman" w:hAnsi="Times New Roman" w:cs="Times New Roman"/>
          <w:sz w:val="26"/>
          <w:szCs w:val="26"/>
        </w:rPr>
        <w:t xml:space="preserve"> с департаментом финансов ХМАО-Югры.</w:t>
      </w:r>
    </w:p>
    <w:p w:rsidR="00CB0E1F" w:rsidRPr="00CB0E1F" w:rsidRDefault="00CB0E1F" w:rsidP="00CB0E1F">
      <w:pPr>
        <w:jc w:val="both"/>
        <w:rPr>
          <w:rFonts w:ascii="Times New Roman" w:hAnsi="Times New Roman" w:cs="Times New Roman"/>
          <w:sz w:val="26"/>
          <w:szCs w:val="26"/>
        </w:rPr>
      </w:pPr>
      <w:r w:rsidRPr="00CB0E1F">
        <w:rPr>
          <w:rFonts w:ascii="Times New Roman" w:hAnsi="Times New Roman" w:cs="Times New Roman"/>
          <w:sz w:val="26"/>
          <w:szCs w:val="26"/>
        </w:rPr>
        <w:t>5. Нумерация пункта 10.1.6 изменена на 10.1.5.</w:t>
      </w:r>
    </w:p>
    <w:p w:rsidR="00CB0E1F" w:rsidRPr="00CB0E1F" w:rsidRDefault="00CB0E1F" w:rsidP="00CB0E1F">
      <w:pPr>
        <w:jc w:val="both"/>
        <w:rPr>
          <w:rFonts w:ascii="Times New Roman" w:hAnsi="Times New Roman" w:cs="Times New Roman"/>
          <w:sz w:val="26"/>
          <w:szCs w:val="26"/>
        </w:rPr>
      </w:pPr>
      <w:r w:rsidRPr="00CB0E1F">
        <w:rPr>
          <w:rFonts w:ascii="Times New Roman" w:hAnsi="Times New Roman" w:cs="Times New Roman"/>
          <w:sz w:val="26"/>
          <w:szCs w:val="26"/>
        </w:rPr>
        <w:lastRenderedPageBreak/>
        <w:t>6.</w:t>
      </w:r>
      <w:r w:rsidRPr="00CB0E1F">
        <w:rPr>
          <w:rFonts w:ascii="Times New Roman" w:hAnsi="Times New Roman" w:cs="Times New Roman"/>
          <w:sz w:val="26"/>
          <w:szCs w:val="26"/>
        </w:rPr>
        <w:tab/>
        <w:t xml:space="preserve">В пункте 10.1.5. проведено ранжирование размеров единовременного денежного вознаграждения педагогическим работникам, уходящим на пенсию впервые, по стажу работы в муниципальных образовательных </w:t>
      </w:r>
      <w:proofErr w:type="gramStart"/>
      <w:r w:rsidRPr="00CB0E1F">
        <w:rPr>
          <w:rFonts w:ascii="Times New Roman" w:hAnsi="Times New Roman" w:cs="Times New Roman"/>
          <w:sz w:val="26"/>
          <w:szCs w:val="26"/>
        </w:rPr>
        <w:t>учреждениях  города</w:t>
      </w:r>
      <w:proofErr w:type="gramEnd"/>
      <w:r w:rsidRPr="00CB0E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B0E1F">
        <w:rPr>
          <w:rFonts w:ascii="Times New Roman" w:hAnsi="Times New Roman" w:cs="Times New Roman"/>
          <w:sz w:val="26"/>
          <w:szCs w:val="26"/>
        </w:rPr>
        <w:t>Пыть-Яха</w:t>
      </w:r>
      <w:proofErr w:type="spellEnd"/>
      <w:r w:rsidRPr="00CB0E1F">
        <w:rPr>
          <w:rFonts w:ascii="Times New Roman" w:hAnsi="Times New Roman" w:cs="Times New Roman"/>
          <w:sz w:val="26"/>
          <w:szCs w:val="26"/>
        </w:rPr>
        <w:t>:</w:t>
      </w:r>
      <w:r w:rsidRPr="00CB0E1F">
        <w:rPr>
          <w:rFonts w:ascii="Times New Roman" w:hAnsi="Times New Roman" w:cs="Times New Roman"/>
          <w:sz w:val="26"/>
          <w:szCs w:val="26"/>
        </w:rPr>
        <w:tab/>
      </w:r>
    </w:p>
    <w:p w:rsidR="00CB0E1F" w:rsidRPr="00CB0E1F" w:rsidRDefault="00CB0E1F" w:rsidP="00CB0E1F">
      <w:pPr>
        <w:jc w:val="both"/>
        <w:rPr>
          <w:rFonts w:ascii="Times New Roman" w:hAnsi="Times New Roman" w:cs="Times New Roman"/>
          <w:sz w:val="26"/>
          <w:szCs w:val="26"/>
        </w:rPr>
      </w:pPr>
      <w:r w:rsidRPr="00CB0E1F">
        <w:rPr>
          <w:rFonts w:ascii="Times New Roman" w:hAnsi="Times New Roman" w:cs="Times New Roman"/>
          <w:sz w:val="26"/>
          <w:szCs w:val="26"/>
        </w:rPr>
        <w:t>-</w:t>
      </w:r>
      <w:r w:rsidRPr="00CB0E1F">
        <w:rPr>
          <w:rFonts w:ascii="Times New Roman" w:hAnsi="Times New Roman" w:cs="Times New Roman"/>
          <w:sz w:val="26"/>
          <w:szCs w:val="26"/>
        </w:rPr>
        <w:tab/>
        <w:t>при наличии стажа 15 календарных лет – 10 минимальных размеров оплаты труда;</w:t>
      </w:r>
    </w:p>
    <w:p w:rsidR="00CB0E1F" w:rsidRPr="00CB0E1F" w:rsidRDefault="00CB0E1F" w:rsidP="00CB0E1F">
      <w:pPr>
        <w:jc w:val="both"/>
        <w:rPr>
          <w:rFonts w:ascii="Times New Roman" w:hAnsi="Times New Roman" w:cs="Times New Roman"/>
          <w:sz w:val="26"/>
          <w:szCs w:val="26"/>
        </w:rPr>
      </w:pPr>
      <w:r w:rsidRPr="00CB0E1F">
        <w:rPr>
          <w:rFonts w:ascii="Times New Roman" w:hAnsi="Times New Roman" w:cs="Times New Roman"/>
          <w:sz w:val="26"/>
          <w:szCs w:val="26"/>
        </w:rPr>
        <w:t>-</w:t>
      </w:r>
      <w:r w:rsidRPr="00CB0E1F">
        <w:rPr>
          <w:rFonts w:ascii="Times New Roman" w:hAnsi="Times New Roman" w:cs="Times New Roman"/>
          <w:sz w:val="26"/>
          <w:szCs w:val="26"/>
        </w:rPr>
        <w:tab/>
        <w:t>при наличии стажа 20 календарных лет – 15 минимальных размеров оплаты труда;</w:t>
      </w:r>
    </w:p>
    <w:p w:rsidR="00CB0E1F" w:rsidRPr="00CB0E1F" w:rsidRDefault="00CB0E1F" w:rsidP="00CB0E1F">
      <w:pPr>
        <w:jc w:val="both"/>
        <w:rPr>
          <w:rFonts w:ascii="Times New Roman" w:hAnsi="Times New Roman" w:cs="Times New Roman"/>
          <w:sz w:val="26"/>
          <w:szCs w:val="26"/>
        </w:rPr>
      </w:pPr>
      <w:r w:rsidRPr="00CB0E1F">
        <w:rPr>
          <w:rFonts w:ascii="Times New Roman" w:hAnsi="Times New Roman" w:cs="Times New Roman"/>
          <w:sz w:val="26"/>
          <w:szCs w:val="26"/>
        </w:rPr>
        <w:t xml:space="preserve">- </w:t>
      </w:r>
      <w:r w:rsidRPr="00CB0E1F">
        <w:rPr>
          <w:rFonts w:ascii="Times New Roman" w:hAnsi="Times New Roman" w:cs="Times New Roman"/>
          <w:sz w:val="26"/>
          <w:szCs w:val="26"/>
        </w:rPr>
        <w:tab/>
        <w:t>при наличии стажа 25 и более календарных лет – 20 минимальных размеров оплаты труда;</w:t>
      </w:r>
    </w:p>
    <w:p w:rsidR="00CB0E1F" w:rsidRPr="00CB0E1F" w:rsidRDefault="00CB0E1F" w:rsidP="00CB0E1F">
      <w:pPr>
        <w:jc w:val="both"/>
        <w:rPr>
          <w:rFonts w:ascii="Times New Roman" w:hAnsi="Times New Roman" w:cs="Times New Roman"/>
          <w:sz w:val="26"/>
          <w:szCs w:val="26"/>
        </w:rPr>
      </w:pPr>
      <w:r w:rsidRPr="00CB0E1F">
        <w:rPr>
          <w:rFonts w:ascii="Times New Roman" w:hAnsi="Times New Roman" w:cs="Times New Roman"/>
          <w:sz w:val="26"/>
          <w:szCs w:val="26"/>
        </w:rPr>
        <w:t xml:space="preserve">В расчетах учитывается минимальный размер оплаты труда, действующий в Российской Федерации на дату прекращения трудовых отношений.  Районный коэффициент и надбавка за стаж работы в местности, приравненной к районам Крайнего Севера к единовременному денежному вознаграждению не применяется.  Введение такого ранжирование создает дифференциацию размера выплат в зависимости от стажа работы в учреждениях образования города </w:t>
      </w:r>
      <w:proofErr w:type="spellStart"/>
      <w:r w:rsidRPr="00CB0E1F">
        <w:rPr>
          <w:rFonts w:ascii="Times New Roman" w:hAnsi="Times New Roman" w:cs="Times New Roman"/>
          <w:sz w:val="26"/>
          <w:szCs w:val="26"/>
        </w:rPr>
        <w:t>Пыть-</w:t>
      </w:r>
      <w:proofErr w:type="gramStart"/>
      <w:r w:rsidRPr="00CB0E1F">
        <w:rPr>
          <w:rFonts w:ascii="Times New Roman" w:hAnsi="Times New Roman" w:cs="Times New Roman"/>
          <w:sz w:val="26"/>
          <w:szCs w:val="26"/>
        </w:rPr>
        <w:t>Яха</w:t>
      </w:r>
      <w:proofErr w:type="spellEnd"/>
      <w:r w:rsidRPr="00CB0E1F">
        <w:rPr>
          <w:rFonts w:ascii="Times New Roman" w:hAnsi="Times New Roman" w:cs="Times New Roman"/>
          <w:sz w:val="26"/>
          <w:szCs w:val="26"/>
        </w:rPr>
        <w:t>,  и</w:t>
      </w:r>
      <w:proofErr w:type="gramEnd"/>
      <w:r w:rsidRPr="00CB0E1F">
        <w:rPr>
          <w:rFonts w:ascii="Times New Roman" w:hAnsi="Times New Roman" w:cs="Times New Roman"/>
          <w:sz w:val="26"/>
          <w:szCs w:val="26"/>
        </w:rPr>
        <w:t xml:space="preserve"> тем самым обеспечивает социальную справедливость в определении размеров выплат, а также оптимизирует расходы, поскольку уменьшается потребность в выделении денежных средств из бюджета города  в период с 2019-2020 годы на 938,770 тыс. рублей по сравнению с действующей системой предоставления  социальных гарантий.</w:t>
      </w:r>
    </w:p>
    <w:p w:rsidR="00CB0E1F" w:rsidRPr="00CB0E1F" w:rsidRDefault="00CB0E1F" w:rsidP="00CB0E1F">
      <w:pPr>
        <w:jc w:val="both"/>
        <w:rPr>
          <w:rFonts w:ascii="Times New Roman" w:hAnsi="Times New Roman" w:cs="Times New Roman"/>
          <w:sz w:val="26"/>
          <w:szCs w:val="26"/>
        </w:rPr>
      </w:pPr>
      <w:r w:rsidRPr="00CB0E1F">
        <w:rPr>
          <w:rFonts w:ascii="Times New Roman" w:hAnsi="Times New Roman" w:cs="Times New Roman"/>
          <w:sz w:val="26"/>
          <w:szCs w:val="26"/>
        </w:rPr>
        <w:t>В целях недопущения случаев повторного получения выплаты в связи с выходом на пенсию определены структуры ОМС, ответственные за организацию учета лиц, получивших единовременное денежное вознаграждение. Работодатель в течение 5 рабочих дней после прекращения трудовых отношений с работником, уволенным в связи с выходом на пенсию, обязан надлежащим образом оформить перераспределение педагогической нагрузки по другим педагогам.».</w:t>
      </w:r>
    </w:p>
    <w:p w:rsidR="00CB0E1F" w:rsidRPr="00CB0E1F" w:rsidRDefault="00CB0E1F" w:rsidP="00CB0E1F">
      <w:pPr>
        <w:jc w:val="both"/>
        <w:rPr>
          <w:rFonts w:ascii="Times New Roman" w:hAnsi="Times New Roman" w:cs="Times New Roman"/>
          <w:sz w:val="26"/>
          <w:szCs w:val="26"/>
        </w:rPr>
      </w:pPr>
      <w:r w:rsidRPr="00CB0E1F">
        <w:rPr>
          <w:rFonts w:ascii="Times New Roman" w:hAnsi="Times New Roman" w:cs="Times New Roman"/>
          <w:sz w:val="26"/>
          <w:szCs w:val="26"/>
        </w:rPr>
        <w:t xml:space="preserve">Таким образом, принятие настоящего проекта решения позволит обеспечить дифференцированный подход в зависимости от стажа работы в учреждениях муниципального образования при предоставлении гарантий для лиц, уходящих на пенсию впервые, минимизировать риски злоупотребления правом со стороны получателей, обеспечить социальную справедливость, отменить установленные ранее расходные обязательства, не связанные с решением вопросов, отнесенных к полномочиям органов местного самоуправления (выплата неработающим пенсионерам) и оптимизировать   расходы средств городского бюджета. </w:t>
      </w:r>
    </w:p>
    <w:p w:rsidR="00CB0E1F" w:rsidRPr="00CB0E1F" w:rsidRDefault="00CB0E1F" w:rsidP="00CB0E1F">
      <w:pPr>
        <w:jc w:val="both"/>
        <w:rPr>
          <w:rFonts w:ascii="Times New Roman" w:hAnsi="Times New Roman" w:cs="Times New Roman"/>
          <w:sz w:val="26"/>
          <w:szCs w:val="26"/>
        </w:rPr>
      </w:pPr>
      <w:r w:rsidRPr="00CB0E1F">
        <w:rPr>
          <w:rFonts w:ascii="Times New Roman" w:hAnsi="Times New Roman" w:cs="Times New Roman"/>
          <w:sz w:val="26"/>
          <w:szCs w:val="26"/>
        </w:rPr>
        <w:tab/>
      </w:r>
    </w:p>
    <w:p w:rsidR="00CB0E1F" w:rsidRPr="00CB0E1F" w:rsidRDefault="00CB0E1F" w:rsidP="00CB0E1F">
      <w:pPr>
        <w:jc w:val="both"/>
        <w:rPr>
          <w:rFonts w:ascii="Times New Roman" w:hAnsi="Times New Roman" w:cs="Times New Roman"/>
          <w:sz w:val="26"/>
          <w:szCs w:val="26"/>
        </w:rPr>
      </w:pPr>
      <w:r w:rsidRPr="00CB0E1F">
        <w:rPr>
          <w:rFonts w:ascii="Times New Roman" w:hAnsi="Times New Roman" w:cs="Times New Roman"/>
          <w:sz w:val="26"/>
          <w:szCs w:val="26"/>
        </w:rPr>
        <w:t xml:space="preserve">Начальник отдела </w:t>
      </w:r>
    </w:p>
    <w:p w:rsidR="00CB0E1F" w:rsidRPr="00CB0E1F" w:rsidRDefault="00CB0E1F" w:rsidP="00CB0E1F">
      <w:pPr>
        <w:jc w:val="both"/>
        <w:rPr>
          <w:rFonts w:ascii="Times New Roman" w:hAnsi="Times New Roman" w:cs="Times New Roman"/>
          <w:sz w:val="26"/>
          <w:szCs w:val="26"/>
        </w:rPr>
      </w:pPr>
      <w:r w:rsidRPr="00CB0E1F">
        <w:rPr>
          <w:rFonts w:ascii="Times New Roman" w:hAnsi="Times New Roman" w:cs="Times New Roman"/>
          <w:sz w:val="26"/>
          <w:szCs w:val="26"/>
        </w:rPr>
        <w:t xml:space="preserve">по труду и социальным вопросам </w:t>
      </w:r>
      <w:r w:rsidRPr="00CB0E1F">
        <w:rPr>
          <w:rFonts w:ascii="Times New Roman" w:hAnsi="Times New Roman" w:cs="Times New Roman"/>
          <w:sz w:val="26"/>
          <w:szCs w:val="26"/>
        </w:rPr>
        <w:tab/>
      </w:r>
      <w:r w:rsidRPr="00CB0E1F">
        <w:rPr>
          <w:rFonts w:ascii="Times New Roman" w:hAnsi="Times New Roman" w:cs="Times New Roman"/>
          <w:sz w:val="26"/>
          <w:szCs w:val="26"/>
        </w:rPr>
        <w:tab/>
      </w:r>
      <w:r w:rsidRPr="00CB0E1F">
        <w:rPr>
          <w:rFonts w:ascii="Times New Roman" w:hAnsi="Times New Roman" w:cs="Times New Roman"/>
          <w:sz w:val="26"/>
          <w:szCs w:val="26"/>
        </w:rPr>
        <w:tab/>
      </w:r>
      <w:r w:rsidRPr="00CB0E1F">
        <w:rPr>
          <w:rFonts w:ascii="Times New Roman" w:hAnsi="Times New Roman" w:cs="Times New Roman"/>
          <w:sz w:val="26"/>
          <w:szCs w:val="26"/>
        </w:rPr>
        <w:tab/>
        <w:t xml:space="preserve">И.А. </w:t>
      </w:r>
      <w:proofErr w:type="spellStart"/>
      <w:r w:rsidRPr="00CB0E1F">
        <w:rPr>
          <w:rFonts w:ascii="Times New Roman" w:hAnsi="Times New Roman" w:cs="Times New Roman"/>
          <w:sz w:val="26"/>
          <w:szCs w:val="26"/>
        </w:rPr>
        <w:t>Слепухова</w:t>
      </w:r>
      <w:bookmarkStart w:id="0" w:name="_GoBack"/>
      <w:bookmarkEnd w:id="0"/>
      <w:proofErr w:type="spellEnd"/>
    </w:p>
    <w:sectPr w:rsidR="00CB0E1F" w:rsidRPr="00CB0E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CB1"/>
    <w:rsid w:val="00187CB1"/>
    <w:rsid w:val="00CB0E1F"/>
    <w:rsid w:val="00F22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C008C6-B9EF-4A57-89C4-3BE1CA474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695</Words>
  <Characters>3965</Characters>
  <Application>Microsoft Office Word</Application>
  <DocSecurity>0</DocSecurity>
  <Lines>33</Lines>
  <Paragraphs>9</Paragraphs>
  <ScaleCrop>false</ScaleCrop>
  <Company/>
  <LinksUpToDate>false</LinksUpToDate>
  <CharactersWithSpaces>4651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</dc:creator>
  <cp:keywords/>
  <dc:description/>
  <cp:lastModifiedBy>Duma</cp:lastModifiedBy>
  <cp:revision>2</cp:revision>
  <dcterms:created xsi:type="dcterms:W3CDTF">2019-03-11T10:23:00Z</dcterms:created>
  <dcterms:modified xsi:type="dcterms:W3CDTF">2019-03-11T10:24:00Z</dcterms:modified>
</cp:coreProperties>
</file>